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24AD" w14:textId="134C732D" w:rsidR="003123AC" w:rsidRPr="003123AC" w:rsidRDefault="003123AC" w:rsidP="006E5CD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123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Список литературы для 9</w:t>
      </w:r>
      <w:r w:rsidRPr="003123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-го</w:t>
      </w:r>
      <w:r w:rsidRPr="003123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класса</w:t>
      </w:r>
    </w:p>
    <w:p w14:paraId="2B7727D3" w14:textId="77777777" w:rsidR="003123AC" w:rsidRPr="003123AC" w:rsidRDefault="003123AC" w:rsidP="006E5CD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07FD658" w14:textId="3EA88DEA" w:rsidR="003123AC" w:rsidRPr="003123AC" w:rsidRDefault="006E5CD4" w:rsidP="006E5CD4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firstLine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3123AC" w:rsidRPr="003123AC">
        <w:rPr>
          <w:rFonts w:ascii="Times New Roman" w:hAnsi="Times New Roman" w:cs="Times New Roman"/>
          <w:sz w:val="32"/>
          <w:szCs w:val="32"/>
        </w:rPr>
        <w:t>Слово о полку Игореве</w:t>
      </w:r>
      <w:r>
        <w:rPr>
          <w:rFonts w:ascii="Times New Roman" w:hAnsi="Times New Roman" w:cs="Times New Roman"/>
          <w:sz w:val="32"/>
          <w:szCs w:val="32"/>
        </w:rPr>
        <w:t>»</w:t>
      </w:r>
      <w:r w:rsidR="003123AC" w:rsidRPr="003123AC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14:paraId="134EAB1D" w14:textId="6B14B0D5" w:rsidR="003123AC" w:rsidRPr="003123AC" w:rsidRDefault="003123AC" w:rsidP="006E5CD4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3123AC">
        <w:rPr>
          <w:rFonts w:ascii="Times New Roman" w:hAnsi="Times New Roman" w:cs="Times New Roman"/>
          <w:sz w:val="32"/>
          <w:szCs w:val="32"/>
        </w:rPr>
        <w:t xml:space="preserve">Н.М. Карамзин «Бедная Лиза» </w:t>
      </w:r>
    </w:p>
    <w:p w14:paraId="4C073367" w14:textId="2115DB60" w:rsidR="003123AC" w:rsidRPr="003123AC" w:rsidRDefault="003123AC" w:rsidP="006E5CD4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3123AC">
        <w:rPr>
          <w:rFonts w:ascii="Times New Roman" w:hAnsi="Times New Roman" w:cs="Times New Roman"/>
          <w:sz w:val="32"/>
          <w:szCs w:val="32"/>
        </w:rPr>
        <w:t>А.С. Пушкин «Евгений Онегин», «Цыганы»</w:t>
      </w:r>
      <w:r w:rsidRPr="003123AC">
        <w:rPr>
          <w:rFonts w:ascii="Times New Roman" w:hAnsi="Times New Roman" w:cs="Times New Roman"/>
          <w:sz w:val="32"/>
          <w:szCs w:val="32"/>
        </w:rPr>
        <w:t>, «Моцарт и Сальери»</w:t>
      </w:r>
      <w:r w:rsidRPr="003123A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B4BD547" w14:textId="18987F51" w:rsidR="003123AC" w:rsidRPr="003123AC" w:rsidRDefault="003123AC" w:rsidP="006E5CD4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3123AC">
        <w:rPr>
          <w:rFonts w:ascii="Times New Roman" w:hAnsi="Times New Roman" w:cs="Times New Roman"/>
          <w:sz w:val="32"/>
          <w:szCs w:val="32"/>
        </w:rPr>
        <w:t xml:space="preserve">М.Ю. Лермонтов «Герой нашего времени», </w:t>
      </w:r>
      <w:r w:rsidR="006E5CD4">
        <w:rPr>
          <w:rFonts w:ascii="Times New Roman" w:hAnsi="Times New Roman" w:cs="Times New Roman"/>
          <w:sz w:val="32"/>
          <w:szCs w:val="32"/>
        </w:rPr>
        <w:t>«</w:t>
      </w:r>
      <w:r w:rsidRPr="003123AC">
        <w:rPr>
          <w:rFonts w:ascii="Times New Roman" w:hAnsi="Times New Roman" w:cs="Times New Roman"/>
          <w:sz w:val="32"/>
          <w:szCs w:val="32"/>
        </w:rPr>
        <w:t>Демон</w:t>
      </w:r>
      <w:r w:rsidR="006E5CD4">
        <w:rPr>
          <w:rFonts w:ascii="Times New Roman" w:hAnsi="Times New Roman" w:cs="Times New Roman"/>
          <w:sz w:val="32"/>
          <w:szCs w:val="32"/>
        </w:rPr>
        <w:t>»</w:t>
      </w:r>
      <w:r w:rsidRPr="003123A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741DCFC" w14:textId="398246AD" w:rsidR="003123AC" w:rsidRPr="003123AC" w:rsidRDefault="003123AC" w:rsidP="006E5CD4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3123AC">
        <w:rPr>
          <w:rFonts w:ascii="Times New Roman" w:hAnsi="Times New Roman" w:cs="Times New Roman"/>
          <w:sz w:val="32"/>
          <w:szCs w:val="32"/>
        </w:rPr>
        <w:t>Н.В. Гоголь «Мертвые души» (1</w:t>
      </w:r>
      <w:r w:rsidR="006E5CD4">
        <w:rPr>
          <w:rFonts w:ascii="Times New Roman" w:hAnsi="Times New Roman" w:cs="Times New Roman"/>
          <w:sz w:val="32"/>
          <w:szCs w:val="32"/>
        </w:rPr>
        <w:t>-ый</w:t>
      </w:r>
      <w:r w:rsidRPr="003123AC">
        <w:rPr>
          <w:rFonts w:ascii="Times New Roman" w:hAnsi="Times New Roman" w:cs="Times New Roman"/>
          <w:sz w:val="32"/>
          <w:szCs w:val="32"/>
        </w:rPr>
        <w:t xml:space="preserve"> том), </w:t>
      </w:r>
      <w:r w:rsidR="006E5CD4">
        <w:rPr>
          <w:rFonts w:ascii="Times New Roman" w:hAnsi="Times New Roman" w:cs="Times New Roman"/>
          <w:sz w:val="32"/>
          <w:szCs w:val="32"/>
        </w:rPr>
        <w:t>«</w:t>
      </w:r>
      <w:r w:rsidRPr="003123AC">
        <w:rPr>
          <w:rFonts w:ascii="Times New Roman" w:hAnsi="Times New Roman" w:cs="Times New Roman"/>
          <w:sz w:val="32"/>
          <w:szCs w:val="32"/>
        </w:rPr>
        <w:t>Шинель</w:t>
      </w:r>
      <w:r w:rsidR="006E5CD4">
        <w:rPr>
          <w:rFonts w:ascii="Times New Roman" w:hAnsi="Times New Roman" w:cs="Times New Roman"/>
          <w:sz w:val="32"/>
          <w:szCs w:val="32"/>
        </w:rPr>
        <w:t>»</w:t>
      </w:r>
      <w:r w:rsidRPr="003123A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4C7815E" w14:textId="427BAAA8" w:rsidR="003123AC" w:rsidRPr="003123AC" w:rsidRDefault="003123AC" w:rsidP="006E5CD4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3123AC">
        <w:rPr>
          <w:rFonts w:ascii="Times New Roman" w:hAnsi="Times New Roman" w:cs="Times New Roman"/>
          <w:sz w:val="32"/>
          <w:szCs w:val="32"/>
        </w:rPr>
        <w:t xml:space="preserve">А.С. Грибоедов «Горе от ума» </w:t>
      </w:r>
    </w:p>
    <w:p w14:paraId="24AFA014" w14:textId="06517EA6" w:rsidR="003123AC" w:rsidRDefault="003123AC" w:rsidP="006E5CD4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3123AC">
        <w:rPr>
          <w:rFonts w:ascii="Times New Roman" w:hAnsi="Times New Roman" w:cs="Times New Roman"/>
          <w:sz w:val="32"/>
          <w:szCs w:val="32"/>
        </w:rPr>
        <w:t>Ф.М. Достоевский «Белые ночи»</w:t>
      </w:r>
    </w:p>
    <w:p w14:paraId="202CF7E9" w14:textId="77777777" w:rsidR="006E5CD4" w:rsidRDefault="006E5CD4" w:rsidP="006E5CD4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3123AC">
        <w:rPr>
          <w:rFonts w:ascii="Times New Roman" w:hAnsi="Times New Roman" w:cs="Times New Roman"/>
          <w:sz w:val="32"/>
          <w:szCs w:val="32"/>
        </w:rPr>
        <w:t xml:space="preserve">А.П. Чехов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3123AC">
        <w:rPr>
          <w:rFonts w:ascii="Times New Roman" w:hAnsi="Times New Roman" w:cs="Times New Roman"/>
          <w:sz w:val="32"/>
          <w:szCs w:val="32"/>
        </w:rPr>
        <w:t>Тоска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3123A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3123AC">
        <w:rPr>
          <w:rFonts w:ascii="Times New Roman" w:hAnsi="Times New Roman" w:cs="Times New Roman"/>
          <w:sz w:val="32"/>
          <w:szCs w:val="32"/>
        </w:rPr>
        <w:t>Смерть чиновника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3123A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3123AC">
        <w:rPr>
          <w:rFonts w:ascii="Times New Roman" w:hAnsi="Times New Roman" w:cs="Times New Roman"/>
          <w:sz w:val="32"/>
          <w:szCs w:val="32"/>
        </w:rPr>
        <w:t>Хамелеон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3123A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3123AC">
        <w:rPr>
          <w:rFonts w:ascii="Times New Roman" w:hAnsi="Times New Roman" w:cs="Times New Roman"/>
          <w:sz w:val="32"/>
          <w:szCs w:val="32"/>
        </w:rPr>
        <w:t>Толстый и тонкий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3123A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3123AC">
        <w:rPr>
          <w:rFonts w:ascii="Times New Roman" w:hAnsi="Times New Roman" w:cs="Times New Roman"/>
          <w:sz w:val="32"/>
          <w:szCs w:val="32"/>
        </w:rPr>
        <w:t>Размазня</w:t>
      </w:r>
      <w:r>
        <w:rPr>
          <w:rFonts w:ascii="Times New Roman" w:hAnsi="Times New Roman" w:cs="Times New Roman"/>
          <w:sz w:val="32"/>
          <w:szCs w:val="32"/>
        </w:rPr>
        <w:t>»</w:t>
      </w:r>
    </w:p>
    <w:p w14:paraId="24BADA7A" w14:textId="646F62C4" w:rsidR="003123AC" w:rsidRPr="006E5CD4" w:rsidRDefault="003123AC" w:rsidP="006E5CD4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6E5CD4">
        <w:rPr>
          <w:rFonts w:ascii="Times New Roman" w:hAnsi="Times New Roman" w:cs="Times New Roman"/>
          <w:sz w:val="32"/>
          <w:szCs w:val="32"/>
        </w:rPr>
        <w:t xml:space="preserve">М.А. Булгаков «Собачье сердце», «Роковые яйца», </w:t>
      </w:r>
      <w:r w:rsidR="006E5CD4" w:rsidRPr="006E5CD4">
        <w:rPr>
          <w:rFonts w:ascii="Times New Roman" w:hAnsi="Times New Roman" w:cs="Times New Roman"/>
          <w:sz w:val="32"/>
          <w:szCs w:val="32"/>
        </w:rPr>
        <w:t>«</w:t>
      </w:r>
      <w:r w:rsidRPr="006E5CD4">
        <w:rPr>
          <w:rFonts w:ascii="Times New Roman" w:hAnsi="Times New Roman" w:cs="Times New Roman"/>
          <w:sz w:val="32"/>
          <w:szCs w:val="32"/>
        </w:rPr>
        <w:t>Морфий</w:t>
      </w:r>
      <w:r w:rsidR="006E5CD4" w:rsidRPr="006E5CD4">
        <w:rPr>
          <w:rFonts w:ascii="Times New Roman" w:hAnsi="Times New Roman" w:cs="Times New Roman"/>
          <w:sz w:val="32"/>
          <w:szCs w:val="32"/>
        </w:rPr>
        <w:t>»</w:t>
      </w:r>
      <w:r w:rsidRPr="006E5CD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F5C4061" w14:textId="00E8D1C9" w:rsidR="003123AC" w:rsidRDefault="003123AC" w:rsidP="006E5CD4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3123AC">
        <w:rPr>
          <w:rFonts w:ascii="Times New Roman" w:hAnsi="Times New Roman" w:cs="Times New Roman"/>
          <w:sz w:val="32"/>
          <w:szCs w:val="32"/>
        </w:rPr>
        <w:t>М.А. Шолохов «Судьба человека»</w:t>
      </w:r>
    </w:p>
    <w:p w14:paraId="0C7BD971" w14:textId="07734AA6" w:rsidR="006E5CD4" w:rsidRDefault="006E5CD4" w:rsidP="006E5CD4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А.И. Солженицын «Матрёнин двор»</w:t>
      </w:r>
    </w:p>
    <w:p w14:paraId="074C1578" w14:textId="77777777" w:rsidR="00FE4B0F" w:rsidRPr="00FE4B0F" w:rsidRDefault="00FE4B0F" w:rsidP="00FE4B0F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123AC">
        <w:rPr>
          <w:rFonts w:ascii="Times New Roman" w:hAnsi="Times New Roman" w:cs="Times New Roman"/>
          <w:sz w:val="32"/>
          <w:szCs w:val="32"/>
        </w:rPr>
        <w:t xml:space="preserve">В.К. Железников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3123AC">
        <w:rPr>
          <w:rFonts w:ascii="Times New Roman" w:hAnsi="Times New Roman" w:cs="Times New Roman"/>
          <w:sz w:val="32"/>
          <w:szCs w:val="32"/>
        </w:rPr>
        <w:t>Чучело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3123A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E6EB2EF" w14:textId="6739EDFE" w:rsidR="003123AC" w:rsidRPr="00FE4B0F" w:rsidRDefault="003123AC" w:rsidP="00FE4B0F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E4B0F">
        <w:rPr>
          <w:rFonts w:ascii="Times New Roman" w:hAnsi="Times New Roman" w:cs="Times New Roman"/>
          <w:sz w:val="32"/>
          <w:szCs w:val="32"/>
        </w:rPr>
        <w:t>Р</w:t>
      </w:r>
      <w:r w:rsidR="00FE4B0F">
        <w:rPr>
          <w:rFonts w:ascii="Times New Roman" w:hAnsi="Times New Roman" w:cs="Times New Roman"/>
          <w:sz w:val="32"/>
          <w:szCs w:val="32"/>
        </w:rPr>
        <w:t>.</w:t>
      </w:r>
      <w:r w:rsidRPr="00FE4B0F">
        <w:rPr>
          <w:rFonts w:ascii="Times New Roman" w:hAnsi="Times New Roman" w:cs="Times New Roman"/>
          <w:sz w:val="32"/>
          <w:szCs w:val="32"/>
        </w:rPr>
        <w:t xml:space="preserve"> Брэдбери </w:t>
      </w:r>
      <w:r w:rsidR="006E5CD4" w:rsidRPr="00FE4B0F">
        <w:rPr>
          <w:rFonts w:ascii="Times New Roman" w:hAnsi="Times New Roman" w:cs="Times New Roman"/>
          <w:sz w:val="32"/>
          <w:szCs w:val="32"/>
        </w:rPr>
        <w:t>«</w:t>
      </w:r>
      <w:r w:rsidRPr="00FE4B0F">
        <w:rPr>
          <w:rFonts w:ascii="Times New Roman" w:hAnsi="Times New Roman" w:cs="Times New Roman"/>
          <w:sz w:val="32"/>
          <w:szCs w:val="32"/>
        </w:rPr>
        <w:t>451 градус по Фаренгейту</w:t>
      </w:r>
      <w:r w:rsidR="006E5CD4" w:rsidRPr="00FE4B0F">
        <w:rPr>
          <w:rFonts w:ascii="Times New Roman" w:hAnsi="Times New Roman" w:cs="Times New Roman"/>
          <w:sz w:val="32"/>
          <w:szCs w:val="32"/>
        </w:rPr>
        <w:t>»</w:t>
      </w:r>
      <w:r w:rsidRPr="00FE4B0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7D332DF" w14:textId="346C2415" w:rsidR="003123AC" w:rsidRDefault="003123AC" w:rsidP="006E5CD4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3123AC">
        <w:rPr>
          <w:rFonts w:ascii="Times New Roman" w:hAnsi="Times New Roman" w:cs="Times New Roman"/>
          <w:sz w:val="32"/>
          <w:szCs w:val="32"/>
        </w:rPr>
        <w:t xml:space="preserve"> </w:t>
      </w:r>
      <w:r w:rsidRPr="003123AC">
        <w:rPr>
          <w:rFonts w:ascii="Times New Roman" w:hAnsi="Times New Roman" w:cs="Times New Roman"/>
          <w:sz w:val="32"/>
          <w:szCs w:val="32"/>
        </w:rPr>
        <w:t>Данте Алигьери «Божественная комедия» (</w:t>
      </w:r>
      <w:r w:rsidR="006E5CD4">
        <w:rPr>
          <w:rFonts w:ascii="Times New Roman" w:hAnsi="Times New Roman" w:cs="Times New Roman"/>
          <w:sz w:val="32"/>
          <w:szCs w:val="32"/>
        </w:rPr>
        <w:t>«</w:t>
      </w:r>
      <w:r w:rsidRPr="003123AC">
        <w:rPr>
          <w:rFonts w:ascii="Times New Roman" w:hAnsi="Times New Roman" w:cs="Times New Roman"/>
          <w:sz w:val="32"/>
          <w:szCs w:val="32"/>
        </w:rPr>
        <w:t>Ад</w:t>
      </w:r>
      <w:r w:rsidR="006E5CD4">
        <w:rPr>
          <w:rFonts w:ascii="Times New Roman" w:hAnsi="Times New Roman" w:cs="Times New Roman"/>
          <w:sz w:val="32"/>
          <w:szCs w:val="32"/>
        </w:rPr>
        <w:t>»</w:t>
      </w:r>
      <w:r w:rsidRPr="003123AC">
        <w:rPr>
          <w:rFonts w:ascii="Times New Roman" w:hAnsi="Times New Roman" w:cs="Times New Roman"/>
          <w:sz w:val="32"/>
          <w:szCs w:val="32"/>
        </w:rPr>
        <w:t xml:space="preserve">) </w:t>
      </w:r>
    </w:p>
    <w:p w14:paraId="33B1084E" w14:textId="1A987A6C" w:rsidR="00FE4B0F" w:rsidRPr="003123AC" w:rsidRDefault="00FE4B0F" w:rsidP="006E5CD4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И.В. Гёте «Страдания юного Вертера»</w:t>
      </w:r>
    </w:p>
    <w:p w14:paraId="78C637D8" w14:textId="173E3E3E" w:rsidR="003123AC" w:rsidRPr="00FE4B0F" w:rsidRDefault="003123AC" w:rsidP="00FE4B0F">
      <w:pPr>
        <w:pStyle w:val="a3"/>
        <w:shd w:val="clear" w:color="auto" w:fill="FFFFFF"/>
        <w:spacing w:after="0" w:line="276" w:lineRule="auto"/>
        <w:ind w:left="92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759559F" w14:textId="77777777" w:rsidR="00542CA4" w:rsidRPr="003123AC" w:rsidRDefault="00542CA4" w:rsidP="006E5CD4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sectPr w:rsidR="00542CA4" w:rsidRPr="003123AC" w:rsidSect="006E5CD4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D09F0"/>
    <w:multiLevelType w:val="hybridMultilevel"/>
    <w:tmpl w:val="FC587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37E79"/>
    <w:multiLevelType w:val="hybridMultilevel"/>
    <w:tmpl w:val="AE4C1682"/>
    <w:lvl w:ilvl="0" w:tplc="D4FC6AA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63392">
    <w:abstractNumId w:val="0"/>
  </w:num>
  <w:num w:numId="2" w16cid:durableId="147845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AC"/>
    <w:rsid w:val="003123AC"/>
    <w:rsid w:val="00542CA4"/>
    <w:rsid w:val="006E5CD4"/>
    <w:rsid w:val="00F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8464"/>
  <w15:chartTrackingRefBased/>
  <w15:docId w15:val="{F7330FD9-52EA-4371-9084-31DA333D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3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2022-06-02T13:02:00Z</dcterms:created>
  <dcterms:modified xsi:type="dcterms:W3CDTF">2022-06-02T13:15:00Z</dcterms:modified>
</cp:coreProperties>
</file>