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E0" w:rsidRDefault="002502E0" w:rsidP="002502E0">
      <w:pPr>
        <w:pStyle w:val="21"/>
        <w:ind w:left="0"/>
        <w:rPr>
          <w:rStyle w:val="20"/>
          <w:color w:val="000000"/>
        </w:rPr>
      </w:pPr>
      <w:r>
        <w:rPr>
          <w:rStyle w:val="20"/>
          <w:color w:val="000000"/>
        </w:rPr>
        <w:t>Сп</w:t>
      </w:r>
      <w:bookmarkStart w:id="0" w:name="_GoBack"/>
      <w:bookmarkEnd w:id="0"/>
      <w:r>
        <w:rPr>
          <w:rStyle w:val="20"/>
          <w:color w:val="000000"/>
        </w:rPr>
        <w:t>исок литературы для 7 класса</w:t>
      </w:r>
    </w:p>
    <w:p w:rsidR="002502E0" w:rsidRDefault="002502E0" w:rsidP="002502E0">
      <w:pPr>
        <w:pStyle w:val="21"/>
        <w:ind w:left="0"/>
        <w:rPr>
          <w:rFonts w:ascii="Courier New" w:hAnsi="Courier New" w:cs="Courier New"/>
          <w:sz w:val="24"/>
          <w:szCs w:val="24"/>
        </w:rPr>
      </w:pP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spacing w:line="290" w:lineRule="auto"/>
        <w:ind w:left="360" w:hanging="360"/>
        <w:rPr>
          <w:sz w:val="24"/>
          <w:szCs w:val="24"/>
        </w:rPr>
      </w:pPr>
      <w:bookmarkStart w:id="1" w:name="bookmark0"/>
      <w:bookmarkEnd w:id="1"/>
      <w:r>
        <w:rPr>
          <w:rStyle w:val="10"/>
          <w:color w:val="000000"/>
        </w:rPr>
        <w:t>Былины («</w:t>
      </w:r>
      <w:proofErr w:type="spellStart"/>
      <w:r>
        <w:rPr>
          <w:rStyle w:val="10"/>
          <w:color w:val="000000"/>
        </w:rPr>
        <w:t>Вольга</w:t>
      </w:r>
      <w:proofErr w:type="spellEnd"/>
      <w:r>
        <w:rPr>
          <w:rStyle w:val="10"/>
          <w:color w:val="000000"/>
        </w:rPr>
        <w:t xml:space="preserve"> и Микула </w:t>
      </w:r>
      <w:proofErr w:type="spellStart"/>
      <w:r>
        <w:rPr>
          <w:rStyle w:val="10"/>
          <w:color w:val="000000"/>
        </w:rPr>
        <w:t>Селянинович</w:t>
      </w:r>
      <w:proofErr w:type="spellEnd"/>
      <w:r>
        <w:rPr>
          <w:rStyle w:val="10"/>
          <w:color w:val="000000"/>
        </w:rPr>
        <w:t>», «Илья Муромец и Соловей-Разбойник», «Садко»)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rPr>
          <w:sz w:val="24"/>
          <w:szCs w:val="24"/>
        </w:rPr>
      </w:pPr>
      <w:bookmarkStart w:id="2" w:name="bookmark1"/>
      <w:bookmarkEnd w:id="2"/>
      <w:r>
        <w:rPr>
          <w:rStyle w:val="10"/>
          <w:color w:val="000000"/>
        </w:rPr>
        <w:t xml:space="preserve">Повесть о Петре и </w:t>
      </w:r>
      <w:proofErr w:type="spellStart"/>
      <w:r>
        <w:rPr>
          <w:rStyle w:val="10"/>
          <w:color w:val="000000"/>
        </w:rPr>
        <w:t>Февронии</w:t>
      </w:r>
      <w:proofErr w:type="spellEnd"/>
      <w:r>
        <w:rPr>
          <w:rStyle w:val="10"/>
          <w:color w:val="000000"/>
        </w:rPr>
        <w:t xml:space="preserve"> Муромских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ind w:left="360" w:hanging="360"/>
        <w:rPr>
          <w:sz w:val="24"/>
          <w:szCs w:val="24"/>
        </w:rPr>
      </w:pPr>
      <w:bookmarkStart w:id="3" w:name="bookmark2"/>
      <w:bookmarkEnd w:id="3"/>
      <w:r>
        <w:rPr>
          <w:rStyle w:val="10"/>
          <w:color w:val="000000"/>
        </w:rPr>
        <w:t>А.С. Пушкин «Песнь о вещем Олеге», «Полтава», «Медный всадник», «Борис Годунов», «Станционный смотритель»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rPr>
          <w:sz w:val="24"/>
          <w:szCs w:val="24"/>
        </w:rPr>
      </w:pPr>
      <w:bookmarkStart w:id="4" w:name="bookmark3"/>
      <w:bookmarkEnd w:id="4"/>
      <w:r>
        <w:rPr>
          <w:rStyle w:val="10"/>
          <w:color w:val="000000"/>
        </w:rPr>
        <w:t>Н.В. Гоголь «Тарас Бульба»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rPr>
          <w:sz w:val="24"/>
          <w:szCs w:val="24"/>
        </w:rPr>
      </w:pPr>
      <w:bookmarkStart w:id="5" w:name="bookmark4"/>
      <w:bookmarkEnd w:id="5"/>
      <w:r>
        <w:rPr>
          <w:rStyle w:val="10"/>
          <w:color w:val="000000"/>
        </w:rPr>
        <w:t>И.С. Тургенев «Бирюк» и другие рассказы из цикла «Записки охотника»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rPr>
          <w:sz w:val="24"/>
          <w:szCs w:val="24"/>
        </w:rPr>
      </w:pPr>
      <w:bookmarkStart w:id="6" w:name="bookmark5"/>
      <w:bookmarkEnd w:id="6"/>
      <w:r>
        <w:rPr>
          <w:rStyle w:val="10"/>
          <w:color w:val="000000"/>
        </w:rPr>
        <w:t>Н.А. Некрасов «Русские женщины»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ind w:left="360" w:hanging="360"/>
        <w:rPr>
          <w:sz w:val="24"/>
          <w:szCs w:val="24"/>
        </w:rPr>
      </w:pPr>
      <w:bookmarkStart w:id="7" w:name="bookmark6"/>
      <w:bookmarkEnd w:id="7"/>
      <w:r>
        <w:rPr>
          <w:rStyle w:val="10"/>
          <w:color w:val="000000"/>
        </w:rPr>
        <w:t>М.Е. Салтыков-Щедрин Сказки («Повесть о том, как один мужик двух генералов прокормил», «Дикий помещик»)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rPr>
          <w:sz w:val="24"/>
          <w:szCs w:val="24"/>
        </w:rPr>
      </w:pPr>
      <w:bookmarkStart w:id="8" w:name="bookmark7"/>
      <w:bookmarkEnd w:id="8"/>
      <w:r>
        <w:rPr>
          <w:rStyle w:val="10"/>
          <w:color w:val="000000"/>
        </w:rPr>
        <w:t>Л.Н. Толстой «Детство»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07"/>
        </w:tabs>
        <w:rPr>
          <w:sz w:val="24"/>
          <w:szCs w:val="24"/>
        </w:rPr>
      </w:pPr>
      <w:bookmarkStart w:id="9" w:name="bookmark8"/>
      <w:bookmarkEnd w:id="9"/>
      <w:r>
        <w:rPr>
          <w:rStyle w:val="10"/>
          <w:color w:val="000000"/>
        </w:rPr>
        <w:t>А.П. Чехов «Хамелеон», «Смерть чиновника», «Злоумышленник» и другие рассказы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98"/>
        </w:tabs>
        <w:rPr>
          <w:sz w:val="24"/>
          <w:szCs w:val="24"/>
        </w:rPr>
      </w:pPr>
      <w:bookmarkStart w:id="10" w:name="bookmark9"/>
      <w:bookmarkEnd w:id="10"/>
      <w:r>
        <w:rPr>
          <w:rStyle w:val="10"/>
          <w:color w:val="000000"/>
        </w:rPr>
        <w:t>Максим Горький «Детство»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498"/>
        </w:tabs>
        <w:rPr>
          <w:sz w:val="24"/>
          <w:szCs w:val="24"/>
        </w:rPr>
      </w:pPr>
      <w:bookmarkStart w:id="11" w:name="bookmark10"/>
      <w:bookmarkEnd w:id="11"/>
      <w:r>
        <w:rPr>
          <w:rStyle w:val="10"/>
          <w:color w:val="000000"/>
        </w:rPr>
        <w:t>Ю.П. Казаков «Тихое утро»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2" w:name="bookmark11"/>
      <w:bookmarkEnd w:id="12"/>
      <w:r>
        <w:rPr>
          <w:rStyle w:val="10"/>
          <w:color w:val="000000"/>
        </w:rPr>
        <w:t>Б.П. Екимов «Ночь исцеления»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3" w:name="bookmark12"/>
      <w:bookmarkEnd w:id="13"/>
      <w:r>
        <w:rPr>
          <w:rStyle w:val="10"/>
          <w:color w:val="000000"/>
        </w:rPr>
        <w:t>Б.Л. Васильев «Великолепная шестёрка»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4" w:name="bookmark13"/>
      <w:bookmarkEnd w:id="14"/>
      <w:r>
        <w:rPr>
          <w:rStyle w:val="10"/>
          <w:color w:val="000000"/>
        </w:rPr>
        <w:t>Э.Г. Казакевич «Звезда»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5" w:name="bookmark14"/>
      <w:bookmarkEnd w:id="15"/>
      <w:r>
        <w:rPr>
          <w:rStyle w:val="10"/>
          <w:color w:val="000000"/>
        </w:rPr>
        <w:t>А.Г. Алексин «Безумная Евдокия»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6" w:name="bookmark15"/>
      <w:bookmarkEnd w:id="16"/>
      <w:r>
        <w:rPr>
          <w:rStyle w:val="10"/>
          <w:color w:val="000000"/>
        </w:rPr>
        <w:t>Ю.Я. Яковлев «Разбуженный соловьями»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7" w:name="bookmark16"/>
      <w:bookmarkEnd w:id="17"/>
      <w:r>
        <w:rPr>
          <w:rStyle w:val="10"/>
          <w:color w:val="000000"/>
        </w:rPr>
        <w:t>А.С. Грин «Бегущая по волнам», «Золотая цепь», «Блистающий мир»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8" w:name="bookmark17"/>
      <w:bookmarkEnd w:id="18"/>
      <w:r>
        <w:rPr>
          <w:rStyle w:val="10"/>
          <w:color w:val="000000"/>
        </w:rPr>
        <w:t>П. Мериме Новеллы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19" w:name="bookmark18"/>
      <w:bookmarkEnd w:id="19"/>
      <w:r>
        <w:rPr>
          <w:rStyle w:val="10"/>
          <w:color w:val="000000"/>
        </w:rPr>
        <w:t>О</w:t>
      </w:r>
      <w:r w:rsidRPr="002502E0">
        <w:rPr>
          <w:rStyle w:val="10"/>
          <w:color w:val="000000"/>
        </w:rPr>
        <w:t>’</w:t>
      </w:r>
      <w:r>
        <w:rPr>
          <w:rStyle w:val="10"/>
          <w:color w:val="000000"/>
        </w:rPr>
        <w:t>Генри «Дары волхвов» и другие рассказы</w:t>
      </w:r>
    </w:p>
    <w:p w:rsidR="002502E0" w:rsidRDefault="002502E0" w:rsidP="002502E0">
      <w:pPr>
        <w:pStyle w:val="a3"/>
        <w:numPr>
          <w:ilvl w:val="0"/>
          <w:numId w:val="1"/>
        </w:numPr>
        <w:tabs>
          <w:tab w:val="left" w:pos="502"/>
        </w:tabs>
        <w:rPr>
          <w:sz w:val="24"/>
          <w:szCs w:val="24"/>
        </w:rPr>
      </w:pPr>
      <w:bookmarkStart w:id="20" w:name="bookmark19"/>
      <w:bookmarkEnd w:id="20"/>
      <w:r>
        <w:rPr>
          <w:rStyle w:val="10"/>
          <w:color w:val="000000"/>
        </w:rPr>
        <w:t xml:space="preserve">Р.Д. </w:t>
      </w:r>
      <w:proofErr w:type="spellStart"/>
      <w:r>
        <w:rPr>
          <w:rStyle w:val="10"/>
          <w:color w:val="000000"/>
        </w:rPr>
        <w:t>Брэдбери</w:t>
      </w:r>
      <w:proofErr w:type="spellEnd"/>
      <w:r>
        <w:rPr>
          <w:rStyle w:val="10"/>
          <w:color w:val="000000"/>
        </w:rPr>
        <w:t xml:space="preserve"> «Каникулы», «Улыбка» и другие рассказы</w:t>
      </w:r>
    </w:p>
    <w:p w:rsidR="006D51CC" w:rsidRDefault="006D51CC"/>
    <w:sectPr w:rsidR="006D51CC" w:rsidSect="00272BF3">
      <w:pgSz w:w="11909" w:h="16840"/>
      <w:pgMar w:top="567" w:right="360" w:bottom="3304" w:left="1216" w:header="2876" w:footer="287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E0"/>
    <w:rsid w:val="002502E0"/>
    <w:rsid w:val="00272BF3"/>
    <w:rsid w:val="006D51CC"/>
    <w:rsid w:val="00A229C1"/>
    <w:rsid w:val="00B7340C"/>
    <w:rsid w:val="00F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2C1D-1D2D-4D55-8744-7B5F1523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F12130"/>
    <w:rPr>
      <w:rFonts w:ascii="Times New Roman" w:hAnsi="Times New Roman"/>
      <w:b/>
      <w:color w:val="auto"/>
      <w:sz w:val="22"/>
    </w:rPr>
  </w:style>
  <w:style w:type="character" w:customStyle="1" w:styleId="2">
    <w:name w:val="Стиль2"/>
    <w:basedOn w:val="a0"/>
    <w:uiPriority w:val="1"/>
    <w:qFormat/>
    <w:rsid w:val="00A229C1"/>
    <w:rPr>
      <w:rFonts w:ascii="Times New Roman" w:hAnsi="Times New Roman"/>
      <w:color w:val="auto"/>
      <w:sz w:val="22"/>
    </w:rPr>
  </w:style>
  <w:style w:type="character" w:customStyle="1" w:styleId="20">
    <w:name w:val="Основной текст (2)_"/>
    <w:basedOn w:val="a0"/>
    <w:link w:val="21"/>
    <w:uiPriority w:val="99"/>
    <w:rsid w:val="002502E0"/>
    <w:rPr>
      <w:rFonts w:ascii="Calibri" w:hAnsi="Calibri" w:cs="Calibri"/>
      <w:sz w:val="32"/>
      <w:szCs w:val="32"/>
    </w:rPr>
  </w:style>
  <w:style w:type="character" w:customStyle="1" w:styleId="10">
    <w:name w:val="Основной текст Знак1"/>
    <w:basedOn w:val="a0"/>
    <w:link w:val="a3"/>
    <w:uiPriority w:val="99"/>
    <w:rsid w:val="002502E0"/>
    <w:rPr>
      <w:rFonts w:ascii="Calibri" w:hAnsi="Calibri" w:cs="Calibri"/>
      <w:sz w:val="26"/>
      <w:szCs w:val="26"/>
    </w:rPr>
  </w:style>
  <w:style w:type="paragraph" w:customStyle="1" w:styleId="21">
    <w:name w:val="Основной текст (2)"/>
    <w:basedOn w:val="a"/>
    <w:link w:val="20"/>
    <w:uiPriority w:val="99"/>
    <w:rsid w:val="002502E0"/>
    <w:pPr>
      <w:spacing w:after="0" w:line="240" w:lineRule="auto"/>
      <w:ind w:left="2400"/>
    </w:pPr>
    <w:rPr>
      <w:rFonts w:ascii="Calibri" w:hAnsi="Calibri" w:cs="Calibri"/>
      <w:sz w:val="32"/>
      <w:szCs w:val="32"/>
    </w:rPr>
  </w:style>
  <w:style w:type="paragraph" w:styleId="a3">
    <w:name w:val="Body Text"/>
    <w:basedOn w:val="a"/>
    <w:link w:val="10"/>
    <w:uiPriority w:val="99"/>
    <w:rsid w:val="002502E0"/>
    <w:pPr>
      <w:spacing w:after="0" w:line="276" w:lineRule="auto"/>
    </w:pPr>
    <w:rPr>
      <w:rFonts w:ascii="Calibri" w:hAnsi="Calibri" w:cs="Calibri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502E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2022-06-06T13:33:00Z</dcterms:created>
  <dcterms:modified xsi:type="dcterms:W3CDTF">2022-06-07T12:42:00Z</dcterms:modified>
</cp:coreProperties>
</file>